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95D5" w14:textId="6E2703C1" w:rsidR="003D7159" w:rsidRPr="001D0B74" w:rsidRDefault="003D7159" w:rsidP="003D7159">
      <w:r w:rsidRPr="001D0B74">
        <w:t xml:space="preserve">Programma </w:t>
      </w:r>
      <w:r w:rsidR="00046406" w:rsidRPr="001D0B74">
        <w:t>29 maart 2021</w:t>
      </w:r>
    </w:p>
    <w:p w14:paraId="677E4AAF" w14:textId="77BABCF2" w:rsidR="003D7159" w:rsidRDefault="007D0930" w:rsidP="003D7159">
      <w:r>
        <w:t>09.00-11.00</w:t>
      </w:r>
      <w:r>
        <w:tab/>
        <w:t>Beoordelen afnames (niet voor accreditatie)</w:t>
      </w:r>
    </w:p>
    <w:p w14:paraId="51EF7883" w14:textId="1C313B92" w:rsidR="007D0930" w:rsidRPr="007D0930" w:rsidRDefault="007D0930" w:rsidP="003D7159">
      <w:pPr>
        <w:rPr>
          <w:lang w:val="en-US"/>
        </w:rPr>
      </w:pPr>
      <w:r w:rsidRPr="007D0930">
        <w:rPr>
          <w:lang w:val="en-US"/>
        </w:rPr>
        <w:t>11.00-11.15</w:t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</w:p>
    <w:p w14:paraId="0D659E75" w14:textId="43D5EFD2" w:rsidR="003D7159" w:rsidRPr="007D0930" w:rsidRDefault="003D7159" w:rsidP="003D7159">
      <w:pPr>
        <w:rPr>
          <w:lang w:val="en-US"/>
        </w:rPr>
      </w:pPr>
      <w:r w:rsidRPr="007D0930">
        <w:rPr>
          <w:lang w:val="en-US"/>
        </w:rPr>
        <w:t>11.</w:t>
      </w:r>
      <w:r w:rsidR="007D0930">
        <w:rPr>
          <w:lang w:val="en-US"/>
        </w:rPr>
        <w:t>15</w:t>
      </w:r>
      <w:r w:rsidRPr="007D0930">
        <w:rPr>
          <w:lang w:val="en-US"/>
        </w:rPr>
        <w:t>-12.</w:t>
      </w:r>
      <w:r w:rsidR="007D0930">
        <w:rPr>
          <w:lang w:val="en-US"/>
        </w:rPr>
        <w:t>45</w:t>
      </w:r>
      <w:r w:rsidRPr="007D0930">
        <w:rPr>
          <w:lang w:val="en-US"/>
        </w:rPr>
        <w:tab/>
      </w:r>
      <w:proofErr w:type="spellStart"/>
      <w:r w:rsidR="004662F6" w:rsidRPr="007D0930">
        <w:rPr>
          <w:lang w:val="en-US"/>
        </w:rPr>
        <w:t>Lezing</w:t>
      </w:r>
      <w:proofErr w:type="spellEnd"/>
      <w:r w:rsidR="004662F6" w:rsidRPr="007D0930">
        <w:rPr>
          <w:lang w:val="en-US"/>
        </w:rPr>
        <w:t xml:space="preserve"> </w:t>
      </w:r>
      <w:r w:rsidRPr="007D0930">
        <w:rPr>
          <w:lang w:val="en-US"/>
        </w:rPr>
        <w:t>A-ADOS (Pre-recorded)</w:t>
      </w:r>
    </w:p>
    <w:p w14:paraId="0E7CA26F" w14:textId="042A9166" w:rsidR="003D7159" w:rsidRPr="001D0B74" w:rsidRDefault="003D7159" w:rsidP="003D7159">
      <w:r w:rsidRPr="001D0B74">
        <w:t>12.</w:t>
      </w:r>
      <w:r w:rsidR="007D0930">
        <w:t>45</w:t>
      </w:r>
      <w:r w:rsidRPr="001D0B74">
        <w:t>-13.</w:t>
      </w:r>
      <w:r w:rsidR="007D0930">
        <w:t>45</w:t>
      </w:r>
      <w:r w:rsidRPr="001D0B74">
        <w:tab/>
        <w:t xml:space="preserve">Pauze </w:t>
      </w:r>
    </w:p>
    <w:p w14:paraId="5E702B14" w14:textId="551D557A" w:rsidR="003D7159" w:rsidRPr="003D7159" w:rsidRDefault="003D7159" w:rsidP="003D7159">
      <w:r w:rsidRPr="003D7159">
        <w:t>13.</w:t>
      </w:r>
      <w:r w:rsidR="007D0930">
        <w:t>45</w:t>
      </w:r>
      <w:r w:rsidRPr="003D7159">
        <w:t>-14.</w:t>
      </w:r>
      <w:r w:rsidR="007D0930">
        <w:t>45</w:t>
      </w:r>
      <w:r w:rsidRPr="003D7159">
        <w:tab/>
        <w:t>Oefenen met scoren A-ADO</w:t>
      </w:r>
      <w:r>
        <w:t>S</w:t>
      </w:r>
      <w:r w:rsidR="00046406">
        <w:t xml:space="preserve"> m.b.v. afname</w:t>
      </w:r>
    </w:p>
    <w:p w14:paraId="1DC9D6CD" w14:textId="4962CD4A" w:rsidR="007D0930" w:rsidRDefault="003D7159" w:rsidP="003D7159">
      <w:r w:rsidRPr="00046406">
        <w:t>14.</w:t>
      </w:r>
      <w:r w:rsidR="007D0930">
        <w:t>45-15.00</w:t>
      </w:r>
      <w:r w:rsidR="007D0930">
        <w:tab/>
        <w:t>Pauze</w:t>
      </w:r>
    </w:p>
    <w:p w14:paraId="38F5743A" w14:textId="0C760CE1" w:rsidR="00FF1EAF" w:rsidRDefault="007D0930" w:rsidP="003D7159">
      <w:r>
        <w:t>15.00</w:t>
      </w:r>
      <w:r w:rsidR="003D7159" w:rsidRPr="00046406">
        <w:t>-16.</w:t>
      </w:r>
      <w:r>
        <w:t>45</w:t>
      </w:r>
      <w:r w:rsidR="003D7159" w:rsidRPr="00046406">
        <w:tab/>
      </w:r>
      <w:r w:rsidR="00046406">
        <w:t>Uitleg en discussie (o.l.v. Vanessa Bal)</w:t>
      </w:r>
    </w:p>
    <w:p w14:paraId="3B1CA304" w14:textId="40307968" w:rsidR="007D0930" w:rsidRPr="00046406" w:rsidRDefault="007D0930" w:rsidP="003D7159">
      <w:r>
        <w:t>16.45-17.00</w:t>
      </w:r>
      <w:r>
        <w:tab/>
        <w:t>Evaluatie en afronding</w:t>
      </w:r>
    </w:p>
    <w:sectPr w:rsidR="007D0930" w:rsidRPr="00046406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BD41" w14:textId="77777777" w:rsidR="003D7159" w:rsidRDefault="003D7159" w:rsidP="002C1A97">
      <w:r>
        <w:separator/>
      </w:r>
    </w:p>
  </w:endnote>
  <w:endnote w:type="continuationSeparator" w:id="0">
    <w:p w14:paraId="273C6480" w14:textId="77777777" w:rsidR="003D7159" w:rsidRDefault="003D7159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8AAB7" w14:textId="77777777" w:rsidR="003D7159" w:rsidRDefault="003D7159" w:rsidP="002C1A97">
      <w:r>
        <w:separator/>
      </w:r>
    </w:p>
  </w:footnote>
  <w:footnote w:type="continuationSeparator" w:id="0">
    <w:p w14:paraId="0E27BCF1" w14:textId="77777777" w:rsidR="003D7159" w:rsidRDefault="003D7159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59"/>
    <w:rsid w:val="00046406"/>
    <w:rsid w:val="00047A9C"/>
    <w:rsid w:val="00171791"/>
    <w:rsid w:val="001D0B74"/>
    <w:rsid w:val="00226601"/>
    <w:rsid w:val="002319EB"/>
    <w:rsid w:val="002C1A97"/>
    <w:rsid w:val="002F76CD"/>
    <w:rsid w:val="00316666"/>
    <w:rsid w:val="003724A0"/>
    <w:rsid w:val="003D7159"/>
    <w:rsid w:val="00436FA1"/>
    <w:rsid w:val="00466113"/>
    <w:rsid w:val="004662F6"/>
    <w:rsid w:val="00481386"/>
    <w:rsid w:val="0049375A"/>
    <w:rsid w:val="005B76F9"/>
    <w:rsid w:val="005C6D27"/>
    <w:rsid w:val="0067566C"/>
    <w:rsid w:val="007D0930"/>
    <w:rsid w:val="007E00F9"/>
    <w:rsid w:val="0081072E"/>
    <w:rsid w:val="009A7FDE"/>
    <w:rsid w:val="009B3629"/>
    <w:rsid w:val="009C4F77"/>
    <w:rsid w:val="00A87571"/>
    <w:rsid w:val="00B05702"/>
    <w:rsid w:val="00C01EE8"/>
    <w:rsid w:val="00C82DC7"/>
    <w:rsid w:val="00CF5B5D"/>
    <w:rsid w:val="00DB5992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8869CC"/>
  <w15:chartTrackingRefBased/>
  <w15:docId w15:val="{429A53F3-D42B-48F9-ABA1-5E53E5E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63C907-60F1-4CB9-B0A7-004436FC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Braams, Anna</dc:creator>
  <cp:keywords>blanco</cp:keywords>
  <dc:description/>
  <cp:lastModifiedBy>Braams, Anna</cp:lastModifiedBy>
  <cp:revision>4</cp:revision>
  <cp:lastPrinted>2000-12-14T07:25:00Z</cp:lastPrinted>
  <dcterms:created xsi:type="dcterms:W3CDTF">2021-02-16T13:28:00Z</dcterms:created>
  <dcterms:modified xsi:type="dcterms:W3CDTF">2021-03-03T13:49:00Z</dcterms:modified>
</cp:coreProperties>
</file>